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2F495" w14:textId="2A6C94D3" w:rsidR="003A3D8A" w:rsidRPr="00A8433B" w:rsidRDefault="00272401" w:rsidP="00272401">
      <w:pPr>
        <w:pStyle w:val="Textoindependiente"/>
        <w:jc w:val="center"/>
        <w:rPr>
          <w:b/>
          <w:bCs/>
          <w:sz w:val="22"/>
          <w:szCs w:val="22"/>
        </w:rPr>
      </w:pPr>
      <w:r w:rsidRPr="00A8433B">
        <w:rPr>
          <w:b/>
          <w:bCs/>
          <w:sz w:val="22"/>
          <w:szCs w:val="22"/>
        </w:rPr>
        <w:t xml:space="preserve">RETO </w:t>
      </w:r>
      <w:r w:rsidR="00A1118F" w:rsidRPr="00A8433B">
        <w:rPr>
          <w:b/>
          <w:bCs/>
          <w:sz w:val="22"/>
          <w:szCs w:val="22"/>
        </w:rPr>
        <w:t>“</w:t>
      </w:r>
      <w:bookmarkStart w:id="0" w:name="_GoBack"/>
      <w:r w:rsidR="003A6B12" w:rsidRPr="003A6B12">
        <w:rPr>
          <w:b/>
          <w:bCs/>
          <w:sz w:val="22"/>
          <w:szCs w:val="22"/>
        </w:rPr>
        <w:t>MEJORANDO LA CALIDAD DE LOS DATOS PARA SU PUBLICACIÓN EN WWW.DATOS.GOV.CO</w:t>
      </w:r>
      <w:bookmarkEnd w:id="0"/>
      <w:r w:rsidR="00A1118F" w:rsidRPr="00A8433B">
        <w:rPr>
          <w:b/>
          <w:bCs/>
          <w:sz w:val="22"/>
          <w:szCs w:val="22"/>
        </w:rPr>
        <w:t>”</w:t>
      </w:r>
    </w:p>
    <w:p w14:paraId="0952F497" w14:textId="1D8D6F1D" w:rsidR="003A3D8A" w:rsidRPr="00A8433B" w:rsidRDefault="00904C7E">
      <w:pPr>
        <w:pStyle w:val="Textoindependiente"/>
        <w:jc w:val="both"/>
        <w:rPr>
          <w:sz w:val="22"/>
          <w:szCs w:val="22"/>
        </w:rPr>
      </w:pPr>
      <w:r w:rsidRPr="00A8433B">
        <w:rPr>
          <w:sz w:val="22"/>
          <w:szCs w:val="22"/>
        </w:rPr>
        <w:t xml:space="preserve">Los siguientes </w:t>
      </w:r>
      <w:r w:rsidR="00944928" w:rsidRPr="00A8433B">
        <w:rPr>
          <w:sz w:val="22"/>
          <w:szCs w:val="22"/>
        </w:rPr>
        <w:t>entregables son requeridos para la evaluación d</w:t>
      </w:r>
      <w:r w:rsidR="00E4401B" w:rsidRPr="00A8433B">
        <w:rPr>
          <w:sz w:val="22"/>
          <w:szCs w:val="22"/>
        </w:rPr>
        <w:t>el reto</w:t>
      </w:r>
      <w:r w:rsidR="00B05D00">
        <w:rPr>
          <w:sz w:val="22"/>
          <w:szCs w:val="22"/>
        </w:rPr>
        <w:t xml:space="preserve">, por favor solo diligencie la columna </w:t>
      </w:r>
      <w:r w:rsidR="00B05D00" w:rsidRPr="00B05D00">
        <w:rPr>
          <w:b/>
          <w:sz w:val="22"/>
          <w:szCs w:val="22"/>
        </w:rPr>
        <w:t>Evidencia</w:t>
      </w:r>
      <w:r w:rsidR="00CE085E">
        <w:rPr>
          <w:b/>
          <w:sz w:val="22"/>
          <w:szCs w:val="22"/>
        </w:rPr>
        <w:t xml:space="preserve"> </w:t>
      </w:r>
      <w:r w:rsidR="00CE085E" w:rsidRPr="00CE085E">
        <w:rPr>
          <w:sz w:val="22"/>
          <w:szCs w:val="22"/>
        </w:rPr>
        <w:t xml:space="preserve">y </w:t>
      </w:r>
      <w:r w:rsidR="00CE085E">
        <w:rPr>
          <w:sz w:val="22"/>
          <w:szCs w:val="22"/>
        </w:rPr>
        <w:t>envíe este documento a través de</w:t>
      </w:r>
      <w:r w:rsidR="00CE085E" w:rsidRPr="00CE085E">
        <w:rPr>
          <w:sz w:val="22"/>
          <w:szCs w:val="22"/>
        </w:rPr>
        <w:t xml:space="preserve"> la plataforma de máxima velocidad</w:t>
      </w:r>
      <w:r w:rsidR="00B50055">
        <w:rPr>
          <w:sz w:val="22"/>
          <w:szCs w:val="22"/>
        </w:rPr>
        <w:t>: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96"/>
        <w:gridCol w:w="7418"/>
        <w:gridCol w:w="1376"/>
        <w:gridCol w:w="1402"/>
        <w:gridCol w:w="1008"/>
      </w:tblGrid>
      <w:tr w:rsidR="00E659B4" w:rsidRPr="00CE085E" w14:paraId="0952F49A" w14:textId="121CACE1" w:rsidTr="00E05016">
        <w:trPr>
          <w:trHeight w:val="181"/>
        </w:trPr>
        <w:tc>
          <w:tcPr>
            <w:tcW w:w="11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  <w:tcMar>
              <w:left w:w="54" w:type="dxa"/>
            </w:tcMar>
            <w:vAlign w:val="center"/>
          </w:tcPr>
          <w:p w14:paraId="0952F498" w14:textId="7EBC1F9E" w:rsidR="008B39A3" w:rsidRPr="00CE085E" w:rsidRDefault="008B39A3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 w:rsidRPr="00CE085E">
              <w:rPr>
                <w:b/>
                <w:bCs/>
                <w:sz w:val="21"/>
                <w:szCs w:val="21"/>
              </w:rPr>
              <w:t>Criterio para evaluación</w:t>
            </w:r>
          </w:p>
        </w:tc>
        <w:tc>
          <w:tcPr>
            <w:tcW w:w="25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03044BF2" w14:textId="150B6EFD" w:rsidR="008B39A3" w:rsidRPr="00CE085E" w:rsidRDefault="008B39A3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 w:rsidRPr="00CE085E">
              <w:rPr>
                <w:b/>
                <w:bCs/>
                <w:sz w:val="21"/>
                <w:szCs w:val="21"/>
              </w:rPr>
              <w:t>Evidencia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1EB4A6F1" w14:textId="71657453" w:rsidR="008B39A3" w:rsidRPr="00CE085E" w:rsidRDefault="008B39A3" w:rsidP="00A230C0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 w:rsidRPr="00CE085E">
              <w:rPr>
                <w:b/>
                <w:bCs/>
                <w:sz w:val="21"/>
                <w:szCs w:val="21"/>
              </w:rPr>
              <w:t>Puntaje obtenido</w:t>
            </w:r>
            <w:r w:rsidR="00A230C0" w:rsidRPr="00CE085E">
              <w:rPr>
                <w:b/>
                <w:bCs/>
                <w:sz w:val="21"/>
                <w:szCs w:val="21"/>
              </w:rPr>
              <w:t xml:space="preserve"> </w:t>
            </w:r>
            <w:r w:rsidR="00A230C0" w:rsidRPr="00CE085E">
              <w:rPr>
                <w:b/>
                <w:bCs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4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tcMar>
              <w:left w:w="54" w:type="dxa"/>
            </w:tcMar>
            <w:vAlign w:val="center"/>
          </w:tcPr>
          <w:p w14:paraId="0952F499" w14:textId="2888AF2A" w:rsidR="008B39A3" w:rsidRPr="00CE085E" w:rsidRDefault="008B39A3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 w:rsidRPr="00CE085E">
              <w:rPr>
                <w:b/>
                <w:bCs/>
                <w:sz w:val="21"/>
                <w:szCs w:val="21"/>
              </w:rPr>
              <w:t xml:space="preserve">Cumple </w:t>
            </w:r>
            <w:r w:rsidRPr="00CE085E">
              <w:rPr>
                <w:rStyle w:val="Refdenotaalpie"/>
                <w:b/>
                <w:bCs/>
                <w:sz w:val="21"/>
                <w:szCs w:val="21"/>
              </w:rPr>
              <w:footnoteReference w:id="1"/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7120F7FF" w14:textId="508C8F5A" w:rsidR="008B39A3" w:rsidRPr="00CE085E" w:rsidRDefault="008B39A3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 w:rsidRPr="00CE085E">
              <w:rPr>
                <w:b/>
                <w:bCs/>
                <w:sz w:val="21"/>
                <w:szCs w:val="21"/>
              </w:rPr>
              <w:t>Puntaje máximo</w:t>
            </w:r>
          </w:p>
        </w:tc>
      </w:tr>
      <w:tr w:rsidR="00E659B4" w:rsidRPr="00CE085E" w14:paraId="0952F4A0" w14:textId="7200F281" w:rsidTr="00E05016">
        <w:tc>
          <w:tcPr>
            <w:tcW w:w="118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952F49E" w14:textId="3F7A3A47" w:rsidR="008F3F0E" w:rsidRPr="00CE085E" w:rsidRDefault="008F3F0E" w:rsidP="008F3F0E">
            <w:pPr>
              <w:pStyle w:val="Contenidodelatabla"/>
              <w:rPr>
                <w:sz w:val="21"/>
                <w:szCs w:val="21"/>
              </w:rPr>
            </w:pPr>
            <w:r w:rsidRPr="00CE085E">
              <w:rPr>
                <w:sz w:val="21"/>
                <w:szCs w:val="21"/>
              </w:rPr>
              <w:t>1</w:t>
            </w:r>
            <w:r w:rsidR="00D35341" w:rsidRPr="00CE085E">
              <w:rPr>
                <w:sz w:val="21"/>
                <w:szCs w:val="21"/>
              </w:rPr>
              <w:t xml:space="preserve">. </w:t>
            </w:r>
            <w:r w:rsidR="00073B72" w:rsidRPr="00CE085E">
              <w:rPr>
                <w:sz w:val="21"/>
                <w:szCs w:val="21"/>
              </w:rPr>
              <w:t>P</w:t>
            </w:r>
            <w:r w:rsidRPr="00CE085E">
              <w:rPr>
                <w:sz w:val="21"/>
                <w:szCs w:val="21"/>
              </w:rPr>
              <w:t>anta</w:t>
            </w:r>
            <w:r w:rsidR="00073B72" w:rsidRPr="00CE085E">
              <w:rPr>
                <w:sz w:val="21"/>
                <w:szCs w:val="21"/>
              </w:rPr>
              <w:t xml:space="preserve">llazo de instalación de </w:t>
            </w:r>
            <w:r w:rsidR="002119D4" w:rsidRPr="00CE085E">
              <w:rPr>
                <w:sz w:val="21"/>
                <w:szCs w:val="21"/>
              </w:rPr>
              <w:t xml:space="preserve">la herramienta gratuita y de código abierto: </w:t>
            </w:r>
            <w:r w:rsidR="00073B72" w:rsidRPr="00CE085E">
              <w:rPr>
                <w:sz w:val="21"/>
                <w:szCs w:val="21"/>
              </w:rPr>
              <w:t>Open</w:t>
            </w:r>
            <w:r w:rsidRPr="00CE085E">
              <w:rPr>
                <w:sz w:val="21"/>
                <w:szCs w:val="21"/>
              </w:rPr>
              <w:t>Refine.</w:t>
            </w:r>
          </w:p>
        </w:tc>
        <w:tc>
          <w:tcPr>
            <w:tcW w:w="2523" w:type="pct"/>
            <w:tcBorders>
              <w:left w:val="single" w:sz="2" w:space="0" w:color="000000"/>
            </w:tcBorders>
          </w:tcPr>
          <w:p w14:paraId="459CFD15" w14:textId="44BABEE2" w:rsidR="008F3F0E" w:rsidRPr="00CE085E" w:rsidRDefault="008F3F0E" w:rsidP="008F3F0E">
            <w:pPr>
              <w:pStyle w:val="Contenidodelatabla"/>
              <w:rPr>
                <w:i/>
                <w:sz w:val="21"/>
                <w:szCs w:val="21"/>
              </w:rPr>
            </w:pPr>
            <w:r w:rsidRPr="00CE085E">
              <w:rPr>
                <w:i/>
                <w:sz w:val="21"/>
                <w:szCs w:val="21"/>
              </w:rPr>
              <w:t>Incluya aquí el pantallazo de la instalación de Open Refine</w:t>
            </w:r>
            <w:r w:rsidR="00905EF0" w:rsidRPr="00CE085E">
              <w:rPr>
                <w:i/>
                <w:sz w:val="21"/>
                <w:szCs w:val="21"/>
              </w:rPr>
              <w:t xml:space="preserve"> en </w:t>
            </w:r>
            <w:r w:rsidR="00F85CF5" w:rsidRPr="00CE085E">
              <w:rPr>
                <w:i/>
                <w:sz w:val="21"/>
                <w:szCs w:val="21"/>
              </w:rPr>
              <w:t xml:space="preserve">el </w:t>
            </w:r>
            <w:r w:rsidR="00905EF0" w:rsidRPr="00CE085E">
              <w:rPr>
                <w:i/>
                <w:sz w:val="21"/>
                <w:szCs w:val="21"/>
              </w:rPr>
              <w:t xml:space="preserve">equipo </w:t>
            </w:r>
            <w:r w:rsidR="00073B72" w:rsidRPr="00CE085E">
              <w:rPr>
                <w:i/>
                <w:sz w:val="21"/>
                <w:szCs w:val="21"/>
              </w:rPr>
              <w:t>de cómputo</w:t>
            </w:r>
            <w:r w:rsidR="00F85CF5" w:rsidRPr="00CE085E">
              <w:rPr>
                <w:i/>
                <w:sz w:val="21"/>
                <w:szCs w:val="21"/>
              </w:rPr>
              <w:t xml:space="preserve"> seleccionado para trabajar con la herramienta</w:t>
            </w:r>
            <w:r w:rsidR="00905EF0" w:rsidRPr="00CE085E">
              <w:rPr>
                <w:i/>
                <w:sz w:val="21"/>
                <w:szCs w:val="21"/>
              </w:rPr>
              <w:t>.</w:t>
            </w:r>
            <w:r w:rsidR="009A0654" w:rsidRPr="00CE085E">
              <w:rPr>
                <w:i/>
                <w:sz w:val="21"/>
                <w:szCs w:val="21"/>
              </w:rPr>
              <w:t xml:space="preserve"> Incluya los siguientes datos de contacto</w:t>
            </w:r>
            <w:r w:rsidR="00D85E84" w:rsidRPr="00CE085E">
              <w:rPr>
                <w:i/>
                <w:sz w:val="21"/>
                <w:szCs w:val="21"/>
              </w:rPr>
              <w:t xml:space="preserve"> del funcionario </w:t>
            </w:r>
            <w:r w:rsidR="00002B18" w:rsidRPr="00CE085E">
              <w:rPr>
                <w:i/>
                <w:sz w:val="21"/>
                <w:szCs w:val="21"/>
              </w:rPr>
              <w:t>responsable del reto</w:t>
            </w:r>
            <w:r w:rsidR="009A0654" w:rsidRPr="00CE085E">
              <w:rPr>
                <w:i/>
                <w:sz w:val="21"/>
                <w:szCs w:val="21"/>
              </w:rPr>
              <w:t>:</w:t>
            </w:r>
          </w:p>
          <w:p w14:paraId="60EB3F2F" w14:textId="00302E36" w:rsidR="009A0654" w:rsidRPr="00CE085E" w:rsidRDefault="009A0654" w:rsidP="006859AC">
            <w:pPr>
              <w:pStyle w:val="Contenidodelatabla"/>
              <w:numPr>
                <w:ilvl w:val="0"/>
                <w:numId w:val="4"/>
              </w:numPr>
              <w:rPr>
                <w:i/>
                <w:sz w:val="21"/>
                <w:szCs w:val="21"/>
              </w:rPr>
            </w:pPr>
            <w:r w:rsidRPr="00CE085E">
              <w:rPr>
                <w:i/>
                <w:sz w:val="21"/>
                <w:szCs w:val="21"/>
              </w:rPr>
              <w:t>Nombre:</w:t>
            </w:r>
          </w:p>
          <w:p w14:paraId="05916ED7" w14:textId="72BEAEB7" w:rsidR="009A0654" w:rsidRPr="00CE085E" w:rsidRDefault="009A0654" w:rsidP="006859AC">
            <w:pPr>
              <w:pStyle w:val="Contenidodelatabla"/>
              <w:numPr>
                <w:ilvl w:val="0"/>
                <w:numId w:val="4"/>
              </w:numPr>
              <w:rPr>
                <w:i/>
                <w:sz w:val="21"/>
                <w:szCs w:val="21"/>
              </w:rPr>
            </w:pPr>
            <w:r w:rsidRPr="00CE085E">
              <w:rPr>
                <w:i/>
                <w:sz w:val="21"/>
                <w:szCs w:val="21"/>
              </w:rPr>
              <w:t>Correo:</w:t>
            </w:r>
          </w:p>
          <w:p w14:paraId="7D4D466C" w14:textId="78C8457F" w:rsidR="009A0654" w:rsidRPr="00CE085E" w:rsidRDefault="009A0654" w:rsidP="006859AC">
            <w:pPr>
              <w:pStyle w:val="Contenidodelatabla"/>
              <w:numPr>
                <w:ilvl w:val="0"/>
                <w:numId w:val="4"/>
              </w:numPr>
              <w:rPr>
                <w:i/>
                <w:sz w:val="21"/>
                <w:szCs w:val="21"/>
              </w:rPr>
            </w:pPr>
            <w:r w:rsidRPr="00CE085E">
              <w:rPr>
                <w:i/>
                <w:sz w:val="21"/>
                <w:szCs w:val="21"/>
              </w:rPr>
              <w:t>Celular:</w:t>
            </w:r>
          </w:p>
        </w:tc>
        <w:tc>
          <w:tcPr>
            <w:tcW w:w="468" w:type="pct"/>
            <w:tcBorders>
              <w:left w:val="single" w:sz="2" w:space="0" w:color="000000"/>
            </w:tcBorders>
            <w:vAlign w:val="center"/>
          </w:tcPr>
          <w:p w14:paraId="61B0029B" w14:textId="08F932CB" w:rsidR="008F3F0E" w:rsidRPr="00CE085E" w:rsidRDefault="008F3F0E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952F49F" w14:textId="06704BEA" w:rsidR="008F3F0E" w:rsidRPr="00CE085E" w:rsidRDefault="001A39BD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  <w:bookmarkStart w:id="1" w:name="__DdeLink__121_171638118"/>
            <w:bookmarkEnd w:id="1"/>
            <w:r w:rsidRPr="00CE085E">
              <w:rPr>
                <w:sz w:val="21"/>
                <w:szCs w:val="21"/>
              </w:rPr>
              <w:t xml:space="preserve">Si </w:t>
            </w:r>
            <w:r w:rsidR="00A761C3" w:rsidRPr="00CE085E">
              <w:rPr>
                <w:sz w:val="21"/>
                <w:szCs w:val="21"/>
              </w:rPr>
              <w:t xml:space="preserve">( </w:t>
            </w:r>
            <w:r w:rsidRPr="00CE085E">
              <w:rPr>
                <w:sz w:val="21"/>
                <w:szCs w:val="21"/>
              </w:rPr>
              <w:t xml:space="preserve">)  </w:t>
            </w:r>
            <w:r w:rsidR="00A761C3" w:rsidRPr="00CE085E">
              <w:rPr>
                <w:sz w:val="21"/>
                <w:szCs w:val="21"/>
              </w:rPr>
              <w:t xml:space="preserve">No ( </w:t>
            </w:r>
            <w:r w:rsidR="008F3F0E" w:rsidRPr="00CE085E">
              <w:rPr>
                <w:sz w:val="21"/>
                <w:szCs w:val="21"/>
              </w:rPr>
              <w:t>)</w:t>
            </w:r>
          </w:p>
        </w:tc>
        <w:tc>
          <w:tcPr>
            <w:tcW w:w="34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4290A" w14:textId="7C1BE6FC" w:rsidR="008F3F0E" w:rsidRPr="00CE085E" w:rsidRDefault="00270E35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Entre </w:t>
            </w:r>
            <w:r w:rsidR="008F3F0E" w:rsidRPr="00CE085E">
              <w:rPr>
                <w:sz w:val="21"/>
                <w:szCs w:val="21"/>
              </w:rPr>
              <w:t xml:space="preserve">0 </w:t>
            </w:r>
            <w:r>
              <w:rPr>
                <w:sz w:val="21"/>
                <w:szCs w:val="21"/>
              </w:rPr>
              <w:t>y</w:t>
            </w:r>
            <w:r w:rsidR="008F3F0E" w:rsidRPr="00CE085E">
              <w:rPr>
                <w:sz w:val="21"/>
                <w:szCs w:val="21"/>
              </w:rPr>
              <w:t xml:space="preserve"> </w:t>
            </w:r>
            <w:r w:rsidR="00F50D83">
              <w:rPr>
                <w:sz w:val="21"/>
                <w:szCs w:val="21"/>
              </w:rPr>
              <w:t>150</w:t>
            </w:r>
            <w:r w:rsidR="008F3F0E" w:rsidRPr="00CE085E">
              <w:rPr>
                <w:sz w:val="21"/>
                <w:szCs w:val="21"/>
              </w:rPr>
              <w:t xml:space="preserve"> puntos</w:t>
            </w:r>
          </w:p>
        </w:tc>
      </w:tr>
      <w:tr w:rsidR="00E659B4" w:rsidRPr="00CE085E" w14:paraId="0952F4A3" w14:textId="620D0D36" w:rsidTr="00060879">
        <w:trPr>
          <w:trHeight w:val="1269"/>
        </w:trPr>
        <w:tc>
          <w:tcPr>
            <w:tcW w:w="118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952F4A1" w14:textId="640A8CBE" w:rsidR="008F3F0E" w:rsidRPr="00CE085E" w:rsidRDefault="00073B72" w:rsidP="008F3F0E">
            <w:pPr>
              <w:pStyle w:val="Contenidodelatabla"/>
              <w:rPr>
                <w:sz w:val="21"/>
                <w:szCs w:val="21"/>
              </w:rPr>
            </w:pPr>
            <w:r w:rsidRPr="00CE085E">
              <w:rPr>
                <w:sz w:val="21"/>
                <w:szCs w:val="21"/>
              </w:rPr>
              <w:t>2</w:t>
            </w:r>
            <w:r w:rsidR="00D35341" w:rsidRPr="00CE085E">
              <w:rPr>
                <w:sz w:val="21"/>
                <w:szCs w:val="21"/>
              </w:rPr>
              <w:t>.</w:t>
            </w:r>
            <w:r w:rsidR="009912F5" w:rsidRPr="00CE085E">
              <w:rPr>
                <w:sz w:val="21"/>
                <w:szCs w:val="21"/>
              </w:rPr>
              <w:t xml:space="preserve"> </w:t>
            </w:r>
            <w:r w:rsidR="00472202" w:rsidRPr="00CE085E">
              <w:rPr>
                <w:sz w:val="21"/>
                <w:szCs w:val="21"/>
              </w:rPr>
              <w:t>Selección y e</w:t>
            </w:r>
            <w:r w:rsidR="00F8064E" w:rsidRPr="00CE085E">
              <w:rPr>
                <w:sz w:val="21"/>
                <w:szCs w:val="21"/>
              </w:rPr>
              <w:t>valuación del estado actual de</w:t>
            </w:r>
            <w:r w:rsidR="00743D20">
              <w:rPr>
                <w:sz w:val="21"/>
                <w:szCs w:val="21"/>
              </w:rPr>
              <w:t xml:space="preserve"> errores</w:t>
            </w:r>
            <w:r w:rsidR="00F8064E" w:rsidRPr="00CE085E">
              <w:rPr>
                <w:sz w:val="21"/>
                <w:szCs w:val="21"/>
              </w:rPr>
              <w:t xml:space="preserve"> </w:t>
            </w:r>
            <w:r w:rsidR="00743D20">
              <w:rPr>
                <w:sz w:val="21"/>
                <w:szCs w:val="21"/>
              </w:rPr>
              <w:t xml:space="preserve">de </w:t>
            </w:r>
            <w:r w:rsidR="00F8064E" w:rsidRPr="00CE085E">
              <w:rPr>
                <w:sz w:val="21"/>
                <w:szCs w:val="21"/>
              </w:rPr>
              <w:t>un (1) conjunto datos</w:t>
            </w:r>
            <w:r w:rsidR="009912F5" w:rsidRPr="00CE085E">
              <w:rPr>
                <w:sz w:val="21"/>
                <w:szCs w:val="21"/>
              </w:rPr>
              <w:t>.</w:t>
            </w:r>
            <w:r w:rsidR="001E2CCC" w:rsidRPr="00CE085E">
              <w:rPr>
                <w:rStyle w:val="Refdenotaalpie"/>
                <w:sz w:val="21"/>
                <w:szCs w:val="21"/>
              </w:rPr>
              <w:footnoteReference w:id="2"/>
            </w:r>
          </w:p>
        </w:tc>
        <w:tc>
          <w:tcPr>
            <w:tcW w:w="2523" w:type="pct"/>
            <w:tcBorders>
              <w:left w:val="single" w:sz="2" w:space="0" w:color="000000"/>
            </w:tcBorders>
          </w:tcPr>
          <w:p w14:paraId="1821ADBE" w14:textId="5D3D2690" w:rsidR="008F3F0E" w:rsidRPr="00CE085E" w:rsidRDefault="00BF0F1C" w:rsidP="008F3F0E">
            <w:pPr>
              <w:pStyle w:val="Contenidodelatabla"/>
              <w:rPr>
                <w:i/>
                <w:sz w:val="21"/>
                <w:szCs w:val="21"/>
              </w:rPr>
            </w:pPr>
            <w:r w:rsidRPr="00CE085E">
              <w:rPr>
                <w:i/>
                <w:sz w:val="21"/>
                <w:szCs w:val="21"/>
              </w:rPr>
              <w:t>Utilizando OpenRefine identifique los errores que el conjunto de datos seleccionado</w:t>
            </w:r>
            <w:r w:rsidR="004E0182" w:rsidRPr="00CE085E">
              <w:rPr>
                <w:i/>
                <w:sz w:val="21"/>
                <w:szCs w:val="21"/>
              </w:rPr>
              <w:t xml:space="preserve"> presenta. Envíe un enlace a un vídeo de no más de </w:t>
            </w:r>
            <w:r w:rsidR="004A5EB2" w:rsidRPr="00CE085E">
              <w:rPr>
                <w:i/>
                <w:sz w:val="21"/>
                <w:szCs w:val="21"/>
              </w:rPr>
              <w:t xml:space="preserve">3 minutos </w:t>
            </w:r>
            <w:r w:rsidR="004E0182" w:rsidRPr="00CE085E">
              <w:rPr>
                <w:i/>
                <w:sz w:val="21"/>
                <w:szCs w:val="21"/>
              </w:rPr>
              <w:t>en donde</w:t>
            </w:r>
            <w:r w:rsidR="004A5EB2" w:rsidRPr="00CE085E">
              <w:rPr>
                <w:i/>
                <w:sz w:val="21"/>
                <w:szCs w:val="21"/>
              </w:rPr>
              <w:t xml:space="preserve"> explique cuáles errores ha identificado que debe corregir y depurar en el conjunto de datos.</w:t>
            </w:r>
          </w:p>
        </w:tc>
        <w:tc>
          <w:tcPr>
            <w:tcW w:w="468" w:type="pct"/>
            <w:tcBorders>
              <w:left w:val="single" w:sz="2" w:space="0" w:color="000000"/>
            </w:tcBorders>
            <w:vAlign w:val="center"/>
          </w:tcPr>
          <w:p w14:paraId="759F1484" w14:textId="77777777" w:rsidR="008F3F0E" w:rsidRPr="00CE085E" w:rsidRDefault="008F3F0E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952F4A2" w14:textId="50646127" w:rsidR="008F3F0E" w:rsidRPr="00CE085E" w:rsidRDefault="00B2388B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  <w:r w:rsidRPr="00CE085E">
              <w:rPr>
                <w:sz w:val="21"/>
                <w:szCs w:val="21"/>
              </w:rPr>
              <w:t>Si ( )  No ( )</w:t>
            </w:r>
          </w:p>
        </w:tc>
        <w:tc>
          <w:tcPr>
            <w:tcW w:w="34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0B34D" w14:textId="6A831B71" w:rsidR="008F3F0E" w:rsidRPr="00CE085E" w:rsidRDefault="00270E35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Entre </w:t>
            </w:r>
            <w:r w:rsidRPr="00CE085E">
              <w:rPr>
                <w:sz w:val="21"/>
                <w:szCs w:val="21"/>
              </w:rPr>
              <w:t xml:space="preserve">0 </w:t>
            </w:r>
            <w:r>
              <w:rPr>
                <w:sz w:val="21"/>
                <w:szCs w:val="21"/>
              </w:rPr>
              <w:t xml:space="preserve">y </w:t>
            </w:r>
            <w:r w:rsidR="00F50D83">
              <w:rPr>
                <w:sz w:val="21"/>
                <w:szCs w:val="21"/>
              </w:rPr>
              <w:t xml:space="preserve">250 </w:t>
            </w:r>
            <w:r w:rsidR="008F3F0E" w:rsidRPr="00CE085E">
              <w:rPr>
                <w:sz w:val="21"/>
                <w:szCs w:val="21"/>
              </w:rPr>
              <w:t>puntos</w:t>
            </w:r>
          </w:p>
        </w:tc>
      </w:tr>
      <w:tr w:rsidR="00E659B4" w:rsidRPr="00CE085E" w14:paraId="0952F4A6" w14:textId="2BB7EFD0" w:rsidTr="00060879">
        <w:trPr>
          <w:trHeight w:val="1573"/>
        </w:trPr>
        <w:tc>
          <w:tcPr>
            <w:tcW w:w="118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952F4A4" w14:textId="324D7B7E" w:rsidR="008F3F0E" w:rsidRPr="00CE085E" w:rsidRDefault="008F3F0E" w:rsidP="008F3F0E">
            <w:pPr>
              <w:pStyle w:val="Contenidodelatabla"/>
              <w:rPr>
                <w:sz w:val="21"/>
                <w:szCs w:val="21"/>
              </w:rPr>
            </w:pPr>
            <w:r w:rsidRPr="00CE085E">
              <w:rPr>
                <w:sz w:val="21"/>
                <w:szCs w:val="21"/>
              </w:rPr>
              <w:t>3</w:t>
            </w:r>
            <w:r w:rsidR="00D35341" w:rsidRPr="00CE085E">
              <w:rPr>
                <w:sz w:val="21"/>
                <w:szCs w:val="21"/>
              </w:rPr>
              <w:t>.</w:t>
            </w:r>
            <w:r w:rsidRPr="00CE085E">
              <w:rPr>
                <w:sz w:val="21"/>
                <w:szCs w:val="21"/>
              </w:rPr>
              <w:t xml:space="preserve"> Realizar la </w:t>
            </w:r>
            <w:r w:rsidR="00671C4F" w:rsidRPr="00CE085E">
              <w:rPr>
                <w:sz w:val="21"/>
                <w:szCs w:val="21"/>
              </w:rPr>
              <w:t xml:space="preserve">corrección de los errores </w:t>
            </w:r>
            <w:r w:rsidR="001A3664" w:rsidRPr="00CE085E">
              <w:rPr>
                <w:sz w:val="21"/>
                <w:szCs w:val="21"/>
              </w:rPr>
              <w:t xml:space="preserve">identificados en el </w:t>
            </w:r>
            <w:r w:rsidRPr="00CE085E">
              <w:rPr>
                <w:sz w:val="21"/>
                <w:szCs w:val="21"/>
              </w:rPr>
              <w:t xml:space="preserve">conjunto de datos </w:t>
            </w:r>
            <w:r w:rsidR="001A3664" w:rsidRPr="00CE085E">
              <w:rPr>
                <w:sz w:val="21"/>
                <w:szCs w:val="21"/>
              </w:rPr>
              <w:t>seleccionado.</w:t>
            </w:r>
          </w:p>
        </w:tc>
        <w:tc>
          <w:tcPr>
            <w:tcW w:w="2523" w:type="pct"/>
            <w:tcBorders>
              <w:left w:val="single" w:sz="2" w:space="0" w:color="000000"/>
            </w:tcBorders>
          </w:tcPr>
          <w:p w14:paraId="085BA5B9" w14:textId="5E35F308" w:rsidR="008F3F0E" w:rsidRPr="00CE085E" w:rsidRDefault="002C5C10" w:rsidP="001A3664">
            <w:pPr>
              <w:pStyle w:val="Contenidodelatabla"/>
              <w:rPr>
                <w:i/>
                <w:sz w:val="21"/>
                <w:szCs w:val="21"/>
              </w:rPr>
            </w:pPr>
            <w:r w:rsidRPr="00CE085E">
              <w:rPr>
                <w:i/>
                <w:sz w:val="21"/>
                <w:szCs w:val="21"/>
              </w:rPr>
              <w:t xml:space="preserve">Utilizando OpenRefine </w:t>
            </w:r>
            <w:r w:rsidR="00FF7D4F" w:rsidRPr="00CE085E">
              <w:rPr>
                <w:i/>
                <w:sz w:val="21"/>
                <w:szCs w:val="21"/>
              </w:rPr>
              <w:t>corrija</w:t>
            </w:r>
            <w:r w:rsidRPr="00CE085E">
              <w:rPr>
                <w:i/>
                <w:sz w:val="21"/>
                <w:szCs w:val="21"/>
              </w:rPr>
              <w:t xml:space="preserve"> los errores del conjunto de datos seleccionado. </w:t>
            </w:r>
            <w:r w:rsidR="00FF7D4F" w:rsidRPr="00CE085E">
              <w:rPr>
                <w:i/>
                <w:sz w:val="21"/>
                <w:szCs w:val="21"/>
              </w:rPr>
              <w:t xml:space="preserve">Exportar el proyecto implementado con OpenRefine </w:t>
            </w:r>
            <w:r w:rsidRPr="00CE085E">
              <w:rPr>
                <w:i/>
                <w:sz w:val="21"/>
                <w:szCs w:val="21"/>
              </w:rPr>
              <w:t xml:space="preserve">y </w:t>
            </w:r>
            <w:r w:rsidR="00FF7D4F" w:rsidRPr="00CE085E">
              <w:rPr>
                <w:i/>
                <w:sz w:val="21"/>
                <w:szCs w:val="21"/>
              </w:rPr>
              <w:t xml:space="preserve">envíe </w:t>
            </w:r>
            <w:r w:rsidRPr="00CE085E">
              <w:rPr>
                <w:i/>
                <w:sz w:val="21"/>
                <w:szCs w:val="21"/>
              </w:rPr>
              <w:t>un enlace</w:t>
            </w:r>
            <w:r w:rsidR="00FF7D4F" w:rsidRPr="00CE085E">
              <w:rPr>
                <w:i/>
                <w:sz w:val="21"/>
                <w:szCs w:val="21"/>
              </w:rPr>
              <w:t xml:space="preserve"> para su descarga.</w:t>
            </w:r>
            <w:r w:rsidR="001A39BD" w:rsidRPr="00CE085E">
              <w:rPr>
                <w:i/>
                <w:sz w:val="21"/>
                <w:szCs w:val="21"/>
              </w:rPr>
              <w:t xml:space="preserve"> Envíe un enlace a un vídeo de no más de 3 minutos en donde se explique la corrección de los errores</w:t>
            </w:r>
          </w:p>
        </w:tc>
        <w:tc>
          <w:tcPr>
            <w:tcW w:w="468" w:type="pct"/>
            <w:tcBorders>
              <w:left w:val="single" w:sz="2" w:space="0" w:color="000000"/>
            </w:tcBorders>
            <w:vAlign w:val="center"/>
          </w:tcPr>
          <w:p w14:paraId="7BA59079" w14:textId="77777777" w:rsidR="008F3F0E" w:rsidRPr="00CE085E" w:rsidRDefault="008F3F0E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952F4A5" w14:textId="50A2920B" w:rsidR="008F3F0E" w:rsidRPr="00CE085E" w:rsidRDefault="00B2388B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  <w:r w:rsidRPr="00CE085E">
              <w:rPr>
                <w:sz w:val="21"/>
                <w:szCs w:val="21"/>
              </w:rPr>
              <w:t>Si ( )  No ( )</w:t>
            </w:r>
          </w:p>
        </w:tc>
        <w:tc>
          <w:tcPr>
            <w:tcW w:w="34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7D0C2" w14:textId="465C85EB" w:rsidR="008F3F0E" w:rsidRPr="00CE085E" w:rsidRDefault="00270E35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Entre </w:t>
            </w:r>
            <w:r w:rsidRPr="00CE085E">
              <w:rPr>
                <w:sz w:val="21"/>
                <w:szCs w:val="21"/>
              </w:rPr>
              <w:t xml:space="preserve">0 </w:t>
            </w:r>
            <w:r>
              <w:rPr>
                <w:sz w:val="21"/>
                <w:szCs w:val="21"/>
              </w:rPr>
              <w:t>y</w:t>
            </w:r>
            <w:r w:rsidR="004F35EA" w:rsidRPr="00CE085E">
              <w:rPr>
                <w:sz w:val="21"/>
                <w:szCs w:val="21"/>
              </w:rPr>
              <w:t xml:space="preserve"> </w:t>
            </w:r>
            <w:r w:rsidR="00F50D83">
              <w:rPr>
                <w:sz w:val="21"/>
                <w:szCs w:val="21"/>
              </w:rPr>
              <w:t>400</w:t>
            </w:r>
            <w:r w:rsidR="00216178">
              <w:rPr>
                <w:sz w:val="21"/>
                <w:szCs w:val="21"/>
              </w:rPr>
              <w:t xml:space="preserve"> </w:t>
            </w:r>
            <w:r w:rsidR="008F3F0E" w:rsidRPr="00CE085E">
              <w:rPr>
                <w:sz w:val="21"/>
                <w:szCs w:val="21"/>
              </w:rPr>
              <w:t>puntos</w:t>
            </w:r>
          </w:p>
        </w:tc>
      </w:tr>
      <w:tr w:rsidR="00204036" w:rsidRPr="00CE085E" w14:paraId="664CCC81" w14:textId="77777777" w:rsidTr="00060879">
        <w:trPr>
          <w:trHeight w:val="1583"/>
        </w:trPr>
        <w:tc>
          <w:tcPr>
            <w:tcW w:w="118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78A5422" w14:textId="7DD5BBED" w:rsidR="009912F5" w:rsidRPr="00CE085E" w:rsidRDefault="00A81FB3" w:rsidP="008F3F0E">
            <w:pPr>
              <w:pStyle w:val="Contenidodelatabla"/>
              <w:rPr>
                <w:sz w:val="21"/>
                <w:szCs w:val="21"/>
              </w:rPr>
            </w:pPr>
            <w:r w:rsidRPr="00CE085E">
              <w:rPr>
                <w:sz w:val="21"/>
                <w:szCs w:val="21"/>
              </w:rPr>
              <w:t>4</w:t>
            </w:r>
            <w:r w:rsidR="00D35341" w:rsidRPr="00CE085E">
              <w:rPr>
                <w:sz w:val="21"/>
                <w:szCs w:val="21"/>
              </w:rPr>
              <w:t>.</w:t>
            </w:r>
            <w:r w:rsidRPr="00CE085E">
              <w:rPr>
                <w:sz w:val="21"/>
                <w:szCs w:val="21"/>
              </w:rPr>
              <w:t xml:space="preserve"> Publicar o actualizar el conjunto de datos seleccionado en el portal de datos abiertos</w:t>
            </w:r>
            <w:r w:rsidR="00E659B4" w:rsidRPr="00CE085E">
              <w:rPr>
                <w:sz w:val="21"/>
                <w:szCs w:val="21"/>
              </w:rPr>
              <w:t xml:space="preserve"> del estado colombiano.</w:t>
            </w:r>
          </w:p>
        </w:tc>
        <w:tc>
          <w:tcPr>
            <w:tcW w:w="2523" w:type="pct"/>
            <w:tcBorders>
              <w:left w:val="single" w:sz="2" w:space="0" w:color="000000"/>
              <w:bottom w:val="single" w:sz="2" w:space="0" w:color="000000"/>
            </w:tcBorders>
          </w:tcPr>
          <w:p w14:paraId="30CA6C1D" w14:textId="5A9D81EC" w:rsidR="009912F5" w:rsidRPr="00CE085E" w:rsidRDefault="00E659B4" w:rsidP="00E659B4">
            <w:pPr>
              <w:pStyle w:val="Contenidodelatabla"/>
              <w:rPr>
                <w:i/>
                <w:sz w:val="21"/>
                <w:szCs w:val="21"/>
              </w:rPr>
            </w:pPr>
            <w:r w:rsidRPr="00CE085E">
              <w:rPr>
                <w:i/>
                <w:sz w:val="21"/>
                <w:szCs w:val="21"/>
              </w:rPr>
              <w:t>Incluya aquí el enlace al conjunto de datos depurado</w:t>
            </w:r>
            <w:r w:rsidR="00B04B5B">
              <w:rPr>
                <w:i/>
                <w:sz w:val="21"/>
                <w:szCs w:val="21"/>
              </w:rPr>
              <w:t xml:space="preserve">, </w:t>
            </w:r>
            <w:r w:rsidR="001A73F3">
              <w:rPr>
                <w:i/>
                <w:sz w:val="21"/>
                <w:szCs w:val="21"/>
              </w:rPr>
              <w:t xml:space="preserve">actualizado </w:t>
            </w:r>
            <w:r w:rsidR="00B04B5B">
              <w:rPr>
                <w:i/>
                <w:sz w:val="21"/>
                <w:szCs w:val="21"/>
              </w:rPr>
              <w:t>y/o</w:t>
            </w:r>
            <w:r w:rsidR="001A73F3">
              <w:rPr>
                <w:i/>
                <w:sz w:val="21"/>
                <w:szCs w:val="21"/>
              </w:rPr>
              <w:t xml:space="preserve"> </w:t>
            </w:r>
            <w:r w:rsidRPr="00CE085E">
              <w:rPr>
                <w:i/>
                <w:sz w:val="21"/>
                <w:szCs w:val="21"/>
              </w:rPr>
              <w:t>publicado</w:t>
            </w:r>
            <w:r w:rsidR="001A73F3">
              <w:rPr>
                <w:i/>
                <w:sz w:val="21"/>
                <w:szCs w:val="21"/>
              </w:rPr>
              <w:t xml:space="preserve"> </w:t>
            </w:r>
            <w:r w:rsidRPr="00CE085E">
              <w:rPr>
                <w:i/>
                <w:sz w:val="21"/>
                <w:szCs w:val="21"/>
              </w:rPr>
              <w:t>en el portal de datos abiertos del estado colombiano.</w:t>
            </w:r>
          </w:p>
        </w:tc>
        <w:tc>
          <w:tcPr>
            <w:tcW w:w="46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A268DE" w14:textId="77777777" w:rsidR="009912F5" w:rsidRPr="00CE085E" w:rsidRDefault="009912F5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19DE40D" w14:textId="5CBEE5A0" w:rsidR="009912F5" w:rsidRPr="00CE085E" w:rsidRDefault="00B2388B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  <w:r w:rsidRPr="00CE085E">
              <w:rPr>
                <w:sz w:val="21"/>
                <w:szCs w:val="21"/>
              </w:rPr>
              <w:t>Si ( )  No ( )</w:t>
            </w:r>
          </w:p>
        </w:tc>
        <w:tc>
          <w:tcPr>
            <w:tcW w:w="34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2AF53" w14:textId="25B9AADC" w:rsidR="009912F5" w:rsidRPr="00CE085E" w:rsidRDefault="00270E35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Entre </w:t>
            </w:r>
            <w:r w:rsidRPr="00CE085E">
              <w:rPr>
                <w:sz w:val="21"/>
                <w:szCs w:val="21"/>
              </w:rPr>
              <w:t xml:space="preserve">0 </w:t>
            </w:r>
            <w:r>
              <w:rPr>
                <w:sz w:val="21"/>
                <w:szCs w:val="21"/>
              </w:rPr>
              <w:t>y</w:t>
            </w:r>
            <w:r w:rsidR="004F35EA" w:rsidRPr="00CE085E">
              <w:rPr>
                <w:sz w:val="21"/>
                <w:szCs w:val="21"/>
              </w:rPr>
              <w:t xml:space="preserve"> </w:t>
            </w:r>
            <w:r w:rsidR="00216178">
              <w:rPr>
                <w:sz w:val="21"/>
                <w:szCs w:val="21"/>
              </w:rPr>
              <w:t>200</w:t>
            </w:r>
            <w:r w:rsidR="004F35EA" w:rsidRPr="00CE085E">
              <w:rPr>
                <w:sz w:val="21"/>
                <w:szCs w:val="21"/>
              </w:rPr>
              <w:t xml:space="preserve"> puntos</w:t>
            </w:r>
          </w:p>
        </w:tc>
      </w:tr>
      <w:tr w:rsidR="00204036" w:rsidRPr="00CE085E" w14:paraId="2A23B01A" w14:textId="77777777" w:rsidTr="00244376">
        <w:trPr>
          <w:trHeight w:val="20"/>
        </w:trPr>
        <w:tc>
          <w:tcPr>
            <w:tcW w:w="3712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  <w:tcMar>
              <w:left w:w="54" w:type="dxa"/>
            </w:tcMar>
          </w:tcPr>
          <w:p w14:paraId="77B9CEF3" w14:textId="3FA990FC" w:rsidR="00B507C3" w:rsidRPr="00CE085E" w:rsidRDefault="008124C3" w:rsidP="008B39A3">
            <w:pPr>
              <w:pStyle w:val="Contenidodelatabla"/>
              <w:jc w:val="right"/>
              <w:rPr>
                <w:b/>
                <w:sz w:val="21"/>
                <w:szCs w:val="21"/>
              </w:rPr>
            </w:pPr>
            <w:r w:rsidRPr="00CE085E">
              <w:rPr>
                <w:b/>
                <w:sz w:val="21"/>
                <w:szCs w:val="21"/>
              </w:rPr>
              <w:t>TOTAL OBTENIDO:</w:t>
            </w:r>
          </w:p>
        </w:tc>
        <w:tc>
          <w:tcPr>
            <w:tcW w:w="46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9F49D81" w14:textId="77777777" w:rsidR="00B507C3" w:rsidRPr="00CE085E" w:rsidRDefault="00B507C3">
            <w:pPr>
              <w:pStyle w:val="Contenidodelatabla"/>
              <w:jc w:val="center"/>
              <w:rPr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tcMar>
              <w:left w:w="54" w:type="dxa"/>
            </w:tcMar>
            <w:vAlign w:val="center"/>
          </w:tcPr>
          <w:p w14:paraId="55376D51" w14:textId="77777777" w:rsidR="00B507C3" w:rsidRPr="00CE085E" w:rsidRDefault="00B507C3">
            <w:pPr>
              <w:pStyle w:val="Contenidodelatabla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31CD402C" w14:textId="4E54340E" w:rsidR="00B507C3" w:rsidRPr="00CE085E" w:rsidRDefault="00216178">
            <w:pPr>
              <w:pStyle w:val="Contenidodelatabla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1000</w:t>
            </w:r>
            <w:r w:rsidR="00B507C3" w:rsidRPr="00CE085E">
              <w:rPr>
                <w:b/>
                <w:sz w:val="21"/>
                <w:szCs w:val="21"/>
              </w:rPr>
              <w:t xml:space="preserve"> puntos</w:t>
            </w:r>
          </w:p>
        </w:tc>
      </w:tr>
    </w:tbl>
    <w:p w14:paraId="0952F4B6" w14:textId="6F962A0A" w:rsidR="003A3D8A" w:rsidRPr="00A8433B" w:rsidRDefault="003A3D8A" w:rsidP="0035248A">
      <w:pPr>
        <w:rPr>
          <w:sz w:val="22"/>
          <w:szCs w:val="22"/>
        </w:rPr>
      </w:pPr>
    </w:p>
    <w:sectPr w:rsidR="003A3D8A" w:rsidRPr="00A8433B" w:rsidSect="00E659B4">
      <w:pgSz w:w="15840" w:h="12240" w:orient="landscape"/>
      <w:pgMar w:top="567" w:right="567" w:bottom="567" w:left="567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E54B4" w14:textId="77777777" w:rsidR="00FE6809" w:rsidRDefault="00FE6809" w:rsidP="00E4401B">
      <w:r>
        <w:separator/>
      </w:r>
    </w:p>
  </w:endnote>
  <w:endnote w:type="continuationSeparator" w:id="0">
    <w:p w14:paraId="738E7D1E" w14:textId="77777777" w:rsidR="00FE6809" w:rsidRDefault="00FE6809" w:rsidP="00E4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310FF" w14:textId="77777777" w:rsidR="00FE6809" w:rsidRDefault="00FE6809" w:rsidP="00E4401B">
      <w:r>
        <w:separator/>
      </w:r>
    </w:p>
  </w:footnote>
  <w:footnote w:type="continuationSeparator" w:id="0">
    <w:p w14:paraId="4EC1D345" w14:textId="77777777" w:rsidR="00FE6809" w:rsidRDefault="00FE6809" w:rsidP="00E4401B">
      <w:r>
        <w:continuationSeparator/>
      </w:r>
    </w:p>
  </w:footnote>
  <w:footnote w:id="1">
    <w:p w14:paraId="48E361C2" w14:textId="69F352E9" w:rsidR="00A47852" w:rsidRPr="003250BC" w:rsidRDefault="008B39A3">
      <w:pPr>
        <w:pStyle w:val="Textonotapie"/>
        <w:rPr>
          <w:szCs w:val="20"/>
        </w:rPr>
      </w:pPr>
      <w:r w:rsidRPr="003250BC">
        <w:rPr>
          <w:rStyle w:val="Refdenotaalpie"/>
          <w:szCs w:val="20"/>
        </w:rPr>
        <w:footnoteRef/>
      </w:r>
      <w:r w:rsidRPr="003250BC">
        <w:rPr>
          <w:szCs w:val="20"/>
        </w:rPr>
        <w:t xml:space="preserve"> </w:t>
      </w:r>
      <w:r w:rsidR="00924DB5" w:rsidRPr="003250BC">
        <w:rPr>
          <w:szCs w:val="20"/>
        </w:rPr>
        <w:t xml:space="preserve">Las columnas </w:t>
      </w:r>
      <w:r w:rsidR="00924DB5" w:rsidRPr="003250BC">
        <w:rPr>
          <w:b/>
          <w:szCs w:val="20"/>
        </w:rPr>
        <w:t>Puntaje obtenido</w:t>
      </w:r>
      <w:r w:rsidR="00924DB5" w:rsidRPr="003250BC">
        <w:rPr>
          <w:szCs w:val="20"/>
        </w:rPr>
        <w:t xml:space="preserve"> y </w:t>
      </w:r>
      <w:r w:rsidR="00924DB5" w:rsidRPr="003250BC">
        <w:rPr>
          <w:b/>
          <w:szCs w:val="20"/>
        </w:rPr>
        <w:t>Cumple</w:t>
      </w:r>
      <w:r w:rsidR="00924DB5" w:rsidRPr="003250BC">
        <w:rPr>
          <w:szCs w:val="20"/>
        </w:rPr>
        <w:t xml:space="preserve">, son diligenciadas por el Ministerio TIC, de acuerdo con la evidencia registrada en la columna </w:t>
      </w:r>
      <w:r w:rsidR="00924DB5" w:rsidRPr="003250BC">
        <w:rPr>
          <w:b/>
          <w:szCs w:val="20"/>
        </w:rPr>
        <w:t>Evidencia</w:t>
      </w:r>
      <w:r w:rsidR="00924DB5" w:rsidRPr="003250BC">
        <w:rPr>
          <w:szCs w:val="20"/>
        </w:rPr>
        <w:t>, la cual es diligenciada en esta plantilla por la entidad participante</w:t>
      </w:r>
      <w:r w:rsidR="00751DF1" w:rsidRPr="003250BC">
        <w:rPr>
          <w:szCs w:val="20"/>
        </w:rPr>
        <w:t>,</w:t>
      </w:r>
      <w:r w:rsidR="00924DB5" w:rsidRPr="003250BC">
        <w:rPr>
          <w:szCs w:val="20"/>
        </w:rPr>
        <w:t xml:space="preserve"> </w:t>
      </w:r>
      <w:r w:rsidR="00751DF1" w:rsidRPr="003250BC">
        <w:rPr>
          <w:szCs w:val="20"/>
        </w:rPr>
        <w:t xml:space="preserve">finalmente esta plantilla debe ser </w:t>
      </w:r>
      <w:r w:rsidR="00924DB5" w:rsidRPr="003250BC">
        <w:rPr>
          <w:szCs w:val="20"/>
        </w:rPr>
        <w:t>cargad</w:t>
      </w:r>
      <w:r w:rsidR="00751DF1" w:rsidRPr="003250BC">
        <w:rPr>
          <w:szCs w:val="20"/>
        </w:rPr>
        <w:t>a</w:t>
      </w:r>
      <w:r w:rsidR="00924DB5" w:rsidRPr="003250BC">
        <w:rPr>
          <w:szCs w:val="20"/>
        </w:rPr>
        <w:t xml:space="preserve"> a la plataforma de máxima velocidad.</w:t>
      </w:r>
    </w:p>
  </w:footnote>
  <w:footnote w:id="2">
    <w:p w14:paraId="361331FE" w14:textId="50F8CF4C" w:rsidR="001E2CCC" w:rsidRDefault="001E2CCC">
      <w:pPr>
        <w:pStyle w:val="Textonotapie"/>
      </w:pPr>
      <w:r w:rsidRPr="003250BC">
        <w:rPr>
          <w:rStyle w:val="Refdenotaalpie"/>
        </w:rPr>
        <w:footnoteRef/>
      </w:r>
      <w:r w:rsidRPr="003250BC">
        <w:t xml:space="preserve"> De acuerdo con el </w:t>
      </w:r>
      <w:r w:rsidRPr="003250BC">
        <w:rPr>
          <w:b/>
        </w:rPr>
        <w:t>nivel</w:t>
      </w:r>
      <w:r w:rsidRPr="003250BC">
        <w:t xml:space="preserve"> </w:t>
      </w:r>
      <w:r w:rsidRPr="003250BC">
        <w:rPr>
          <w:b/>
        </w:rPr>
        <w:t>de la entidad</w:t>
      </w:r>
      <w:r w:rsidRPr="003250BC">
        <w:t xml:space="preserve"> el </w:t>
      </w:r>
      <w:r w:rsidRPr="003250BC">
        <w:rPr>
          <w:b/>
        </w:rPr>
        <w:t xml:space="preserve">conjunto de datos </w:t>
      </w:r>
      <w:r w:rsidR="00CF4A89" w:rsidRPr="003250BC">
        <w:t xml:space="preserve">debe </w:t>
      </w:r>
      <w:r w:rsidRPr="003250BC">
        <w:t xml:space="preserve">contener cómo mínimo </w:t>
      </w:r>
      <w:r w:rsidR="00CF4A89" w:rsidRPr="003250BC">
        <w:t xml:space="preserve">los siguientes </w:t>
      </w:r>
      <w:r w:rsidRPr="003250BC">
        <w:rPr>
          <w:b/>
        </w:rPr>
        <w:t>registros</w:t>
      </w:r>
      <w:r w:rsidRPr="003250BC">
        <w:t xml:space="preserve">: </w:t>
      </w:r>
      <w:r w:rsidR="00CF4A89" w:rsidRPr="003250BC">
        <w:t>Fórmula 3</w:t>
      </w:r>
      <w:r w:rsidRPr="003250BC">
        <w:t xml:space="preserve">: 500, </w:t>
      </w:r>
      <w:r w:rsidR="00096617" w:rsidRPr="003250BC">
        <w:t>Fórmula</w:t>
      </w:r>
      <w:r w:rsidR="00CF4A89" w:rsidRPr="003250BC">
        <w:t xml:space="preserve"> 2</w:t>
      </w:r>
      <w:r w:rsidRPr="003250BC">
        <w:t xml:space="preserve">: 1000, </w:t>
      </w:r>
      <w:r w:rsidR="00CF4A89" w:rsidRPr="003250BC">
        <w:t>F</w:t>
      </w:r>
      <w:r w:rsidR="00096617" w:rsidRPr="003250BC">
        <w:t>ó</w:t>
      </w:r>
      <w:r w:rsidR="00CF4A89" w:rsidRPr="003250BC">
        <w:t>rmula 1</w:t>
      </w:r>
      <w:r w:rsidRPr="003250BC">
        <w:t>: 2000.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D47A8"/>
    <w:multiLevelType w:val="multilevel"/>
    <w:tmpl w:val="5448E9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681100"/>
    <w:multiLevelType w:val="hybridMultilevel"/>
    <w:tmpl w:val="4072BC5E"/>
    <w:lvl w:ilvl="0" w:tplc="241C9A6A">
      <w:start w:val="1"/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25A97"/>
    <w:multiLevelType w:val="hybridMultilevel"/>
    <w:tmpl w:val="21088ED6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C624CD"/>
    <w:multiLevelType w:val="multilevel"/>
    <w:tmpl w:val="2786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8A"/>
    <w:rsid w:val="00002B18"/>
    <w:rsid w:val="00005ABA"/>
    <w:rsid w:val="00030582"/>
    <w:rsid w:val="00032A8B"/>
    <w:rsid w:val="00060879"/>
    <w:rsid w:val="00073B72"/>
    <w:rsid w:val="00096617"/>
    <w:rsid w:val="0009745C"/>
    <w:rsid w:val="000B5541"/>
    <w:rsid w:val="000E710C"/>
    <w:rsid w:val="00113288"/>
    <w:rsid w:val="00136412"/>
    <w:rsid w:val="00164F6D"/>
    <w:rsid w:val="001A09ED"/>
    <w:rsid w:val="001A1E5D"/>
    <w:rsid w:val="001A3664"/>
    <w:rsid w:val="001A39BD"/>
    <w:rsid w:val="001A73F3"/>
    <w:rsid w:val="001B3A5A"/>
    <w:rsid w:val="001C7175"/>
    <w:rsid w:val="001D28F0"/>
    <w:rsid w:val="001E2CCC"/>
    <w:rsid w:val="00204036"/>
    <w:rsid w:val="00206F04"/>
    <w:rsid w:val="002119D4"/>
    <w:rsid w:val="00216178"/>
    <w:rsid w:val="00223D48"/>
    <w:rsid w:val="00244376"/>
    <w:rsid w:val="00256891"/>
    <w:rsid w:val="00262BD6"/>
    <w:rsid w:val="00270E35"/>
    <w:rsid w:val="00272401"/>
    <w:rsid w:val="002760A8"/>
    <w:rsid w:val="002A03BF"/>
    <w:rsid w:val="002C5C10"/>
    <w:rsid w:val="00322076"/>
    <w:rsid w:val="00323F83"/>
    <w:rsid w:val="003250BC"/>
    <w:rsid w:val="0035248A"/>
    <w:rsid w:val="003A3D8A"/>
    <w:rsid w:val="003A6B12"/>
    <w:rsid w:val="003C4A5F"/>
    <w:rsid w:val="003D77BF"/>
    <w:rsid w:val="003E1C53"/>
    <w:rsid w:val="00463AD9"/>
    <w:rsid w:val="00472202"/>
    <w:rsid w:val="004A335E"/>
    <w:rsid w:val="004A5EB2"/>
    <w:rsid w:val="004B047A"/>
    <w:rsid w:val="004B2883"/>
    <w:rsid w:val="004D4ECF"/>
    <w:rsid w:val="004E0182"/>
    <w:rsid w:val="004F0712"/>
    <w:rsid w:val="004F35EA"/>
    <w:rsid w:val="00503818"/>
    <w:rsid w:val="005246FE"/>
    <w:rsid w:val="005276B3"/>
    <w:rsid w:val="005320D4"/>
    <w:rsid w:val="0055193B"/>
    <w:rsid w:val="00575F68"/>
    <w:rsid w:val="005C3F31"/>
    <w:rsid w:val="005D6932"/>
    <w:rsid w:val="005F2399"/>
    <w:rsid w:val="00604828"/>
    <w:rsid w:val="006622B6"/>
    <w:rsid w:val="00671C4F"/>
    <w:rsid w:val="006859AC"/>
    <w:rsid w:val="006863C2"/>
    <w:rsid w:val="00693E92"/>
    <w:rsid w:val="006C2015"/>
    <w:rsid w:val="006C6EFD"/>
    <w:rsid w:val="006D6A28"/>
    <w:rsid w:val="00726221"/>
    <w:rsid w:val="00743D20"/>
    <w:rsid w:val="00751DF1"/>
    <w:rsid w:val="00761DC2"/>
    <w:rsid w:val="00773823"/>
    <w:rsid w:val="007A0DC5"/>
    <w:rsid w:val="007A6CC6"/>
    <w:rsid w:val="007B10CF"/>
    <w:rsid w:val="008124C3"/>
    <w:rsid w:val="0082186E"/>
    <w:rsid w:val="008500EA"/>
    <w:rsid w:val="008530CF"/>
    <w:rsid w:val="00893F9D"/>
    <w:rsid w:val="008951B5"/>
    <w:rsid w:val="008B0699"/>
    <w:rsid w:val="008B39A3"/>
    <w:rsid w:val="008B5083"/>
    <w:rsid w:val="008C5BEB"/>
    <w:rsid w:val="008F3F0E"/>
    <w:rsid w:val="00904C7E"/>
    <w:rsid w:val="00905EF0"/>
    <w:rsid w:val="00924DB5"/>
    <w:rsid w:val="00944928"/>
    <w:rsid w:val="009912F5"/>
    <w:rsid w:val="009A0654"/>
    <w:rsid w:val="009A1920"/>
    <w:rsid w:val="009B3DCB"/>
    <w:rsid w:val="00A07F23"/>
    <w:rsid w:val="00A1118F"/>
    <w:rsid w:val="00A230C0"/>
    <w:rsid w:val="00A32BC7"/>
    <w:rsid w:val="00A40218"/>
    <w:rsid w:val="00A470FC"/>
    <w:rsid w:val="00A47852"/>
    <w:rsid w:val="00A761C3"/>
    <w:rsid w:val="00A81FB3"/>
    <w:rsid w:val="00A8433B"/>
    <w:rsid w:val="00AA7CC7"/>
    <w:rsid w:val="00AE3AD1"/>
    <w:rsid w:val="00AE6CAA"/>
    <w:rsid w:val="00B04B5B"/>
    <w:rsid w:val="00B05D00"/>
    <w:rsid w:val="00B1473E"/>
    <w:rsid w:val="00B15912"/>
    <w:rsid w:val="00B2388B"/>
    <w:rsid w:val="00B27E94"/>
    <w:rsid w:val="00B50055"/>
    <w:rsid w:val="00B507C3"/>
    <w:rsid w:val="00B759EF"/>
    <w:rsid w:val="00BB20CF"/>
    <w:rsid w:val="00BB7692"/>
    <w:rsid w:val="00BC0077"/>
    <w:rsid w:val="00BE374E"/>
    <w:rsid w:val="00BF0F1C"/>
    <w:rsid w:val="00BF502D"/>
    <w:rsid w:val="00C15B3F"/>
    <w:rsid w:val="00C37505"/>
    <w:rsid w:val="00C5233C"/>
    <w:rsid w:val="00C574CB"/>
    <w:rsid w:val="00C70C7F"/>
    <w:rsid w:val="00C72937"/>
    <w:rsid w:val="00CD4289"/>
    <w:rsid w:val="00CE085E"/>
    <w:rsid w:val="00CF0184"/>
    <w:rsid w:val="00CF4A89"/>
    <w:rsid w:val="00D179E8"/>
    <w:rsid w:val="00D22062"/>
    <w:rsid w:val="00D35341"/>
    <w:rsid w:val="00D71E21"/>
    <w:rsid w:val="00D85E84"/>
    <w:rsid w:val="00DA375E"/>
    <w:rsid w:val="00DB1E1D"/>
    <w:rsid w:val="00DD335F"/>
    <w:rsid w:val="00E00191"/>
    <w:rsid w:val="00E05016"/>
    <w:rsid w:val="00E4401B"/>
    <w:rsid w:val="00E659B4"/>
    <w:rsid w:val="00EC2790"/>
    <w:rsid w:val="00EF1CCF"/>
    <w:rsid w:val="00F00C69"/>
    <w:rsid w:val="00F063ED"/>
    <w:rsid w:val="00F12B4D"/>
    <w:rsid w:val="00F50D83"/>
    <w:rsid w:val="00F76350"/>
    <w:rsid w:val="00F76FF3"/>
    <w:rsid w:val="00F77195"/>
    <w:rsid w:val="00F8064E"/>
    <w:rsid w:val="00F85CF5"/>
    <w:rsid w:val="00F90950"/>
    <w:rsid w:val="00F91571"/>
    <w:rsid w:val="00FA2C6B"/>
    <w:rsid w:val="00FE6356"/>
    <w:rsid w:val="00FE6809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F495"/>
  <w15:docId w15:val="{9587AF8A-AFCB-4731-B7B8-D3823223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Encabezado"/>
    <w:next w:val="Textoindependiente"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4401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401B"/>
    <w:rPr>
      <w:color w:val="808080"/>
      <w:shd w:val="clear" w:color="auto" w:fill="E6E6E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4401B"/>
    <w:rPr>
      <w:rFonts w:cs="Mangal"/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401B"/>
    <w:rPr>
      <w:rFonts w:cs="Mangal"/>
      <w:sz w:val="20"/>
      <w:szCs w:val="18"/>
    </w:rPr>
  </w:style>
  <w:style w:type="character" w:styleId="Refdenotaalpie">
    <w:name w:val="footnote reference"/>
    <w:basedOn w:val="Fuentedeprrafopredeter"/>
    <w:uiPriority w:val="99"/>
    <w:semiHidden/>
    <w:unhideWhenUsed/>
    <w:rsid w:val="00E4401B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761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1C3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1C3"/>
    <w:rPr>
      <w:rFonts w:cs="Mangal"/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1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1C3"/>
    <w:rPr>
      <w:rFonts w:cs="Mangal"/>
      <w:b/>
      <w:bCs/>
      <w:sz w:val="20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61C3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1C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85C9F9847FC04DA85D23FFE6651110" ma:contentTypeVersion="12" ma:contentTypeDescription="Crear nuevo documento." ma:contentTypeScope="" ma:versionID="68109b13e5a275f1d94722487e1abeff">
  <xsd:schema xmlns:xsd="http://www.w3.org/2001/XMLSchema" xmlns:xs="http://www.w3.org/2001/XMLSchema" xmlns:p="http://schemas.microsoft.com/office/2006/metadata/properties" xmlns:ns2="b215d373-4ab1-4c9a-82d3-9624ee888acd" xmlns:ns3="bc22724a-ad80-4078-a2e7-0941ad5e9155" targetNamespace="http://schemas.microsoft.com/office/2006/metadata/properties" ma:root="true" ma:fieldsID="f2f4beeef2804c856ef58178257f5e75" ns2:_="" ns3:_="">
    <xsd:import namespace="b215d373-4ab1-4c9a-82d3-9624ee888acd"/>
    <xsd:import namespace="bc22724a-ad80-4078-a2e7-0941ad5e91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5d373-4ab1-4c9a-82d3-9624ee888a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724a-ad80-4078-a2e7-0941ad5e9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D5D3F-D0DD-4D84-9BA6-AA94628B44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CCCE8F-6DAD-4BBA-8C0D-F189E86E6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3362C-F0E2-46FB-9286-249AF5C980C8}"/>
</file>

<file path=customXml/itemProps4.xml><?xml version="1.0" encoding="utf-8"?>
<ds:datastoreItem xmlns:ds="http://schemas.openxmlformats.org/officeDocument/2006/customXml" ds:itemID="{47BEAD36-5130-48E6-8CE3-925ECD79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León</dc:creator>
  <cp:keywords/>
  <dc:description/>
  <cp:lastModifiedBy>Carlos Julio Leon Caicedo</cp:lastModifiedBy>
  <cp:revision>22</cp:revision>
  <dcterms:created xsi:type="dcterms:W3CDTF">2019-04-09T15:46:00Z</dcterms:created>
  <dcterms:modified xsi:type="dcterms:W3CDTF">2021-03-05T21:14:00Z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0x0101002985C9F9847FC04DA85D23FFE6651110</vt:lpwstr>
  </property>
</Properties>
</file>